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7BF54" w14:textId="4DB0FE7C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r w:rsidR="00AF5DB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1</w:t>
      </w:r>
      <w:bookmarkEnd w:id="0"/>
      <w:bookmarkEnd w:id="1"/>
      <w:bookmarkEnd w:id="2"/>
      <w:bookmarkEnd w:id="3"/>
      <w:bookmarkEnd w:id="4"/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6207BF57" w14:textId="73AF6FD7"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հարկիրճ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շարադրանք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)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  <w:vertAlign w:val="superscript"/>
        </w:rPr>
        <w:footnoteReference w:id="1"/>
      </w:r>
    </w:p>
    <w:p w14:paraId="2C627B33" w14:textId="77777777" w:rsidR="00AF5DB9" w:rsidRPr="0011478F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600EF710" w14:textId="77777777" w:rsidR="00A232C1" w:rsidRDefault="00A232C1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Աղբահանություն և կոշտ թափոնների կառավարում </w:t>
      </w:r>
    </w:p>
    <w:p w14:paraId="6207BF5A" w14:textId="77777777" w:rsidR="0011478F" w:rsidRPr="009A6B9F" w:rsidRDefault="0011478F" w:rsidP="009A6B9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ind w:left="90" w:firstLine="630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9A6B9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569A0C9E" w14:textId="50803F1B" w:rsidR="004577E3" w:rsidRPr="009A6B9F" w:rsidRDefault="00A232C1" w:rsidP="009A6B9F">
      <w:pPr>
        <w:framePr w:hSpace="180" w:wrap="around" w:vAnchor="text" w:hAnchor="margin" w:y="156"/>
        <w:spacing w:after="0" w:line="312" w:lineRule="auto"/>
        <w:ind w:left="86" w:firstLine="634"/>
        <w:contextualSpacing/>
        <w:jc w:val="both"/>
        <w:rPr>
          <w:rFonts w:ascii="GHEA Grapalat" w:hAnsi="GHEA Grapalat"/>
          <w:bCs/>
          <w:color w:val="000000"/>
          <w:lang w:val="hy-AM"/>
        </w:rPr>
      </w:pPr>
      <w:r w:rsidRPr="009A6B9F">
        <w:rPr>
          <w:rFonts w:ascii="GHEA Grapalat" w:hAnsi="GHEA Grapalat" w:cs="Sylfaen"/>
          <w:kern w:val="16"/>
          <w:lang w:val="hy-AM"/>
        </w:rPr>
        <w:t>Կոշտ կենցաղային թափոնների կառավարման ոլորտում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ՀՀ 2023-2025թթ. միջնաժամկետ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հատվածում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մատուցվող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ծառայությունները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(իրականացվող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միջոցառումները)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նպատակաուղղված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են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լինելու</w:t>
      </w:r>
      <w:r w:rsidRPr="009A6B9F">
        <w:rPr>
          <w:rFonts w:ascii="GHEA Grapalat" w:hAnsi="GHEA Grapalat" w:cs="Arial Armenian"/>
          <w:kern w:val="16"/>
          <w:lang w:val="hy-AM"/>
        </w:rPr>
        <w:t xml:space="preserve"> ՀՀ Կոտայքի և Գեղարքունիքի մարզերի բոլոր բնակավայրերում ԵՄ նորմերին համապատասխան աղբահանության համակարգի ներդրմանը, այդ թվում՝ մեքենասարքավորումների ձեռքբերմանը և համակարգի շահագործմանը:  </w:t>
      </w:r>
      <w:r w:rsidRPr="009A6B9F">
        <w:rPr>
          <w:rFonts w:ascii="GHEA Grapalat" w:hAnsi="GHEA Grapalat"/>
          <w:bCs/>
          <w:color w:val="000000"/>
          <w:lang w:val="hy-AM"/>
        </w:rPr>
        <w:t xml:space="preserve"> </w:t>
      </w:r>
    </w:p>
    <w:p w14:paraId="2FAA2DD3" w14:textId="51B98E6F" w:rsidR="004577E3" w:rsidRPr="009A6B9F" w:rsidRDefault="00A232C1" w:rsidP="009A6B9F">
      <w:pPr>
        <w:framePr w:hSpace="180" w:wrap="around" w:vAnchor="text" w:hAnchor="margin" w:y="156"/>
        <w:spacing w:after="0" w:line="312" w:lineRule="auto"/>
        <w:ind w:left="86" w:firstLine="634"/>
        <w:contextualSpacing/>
        <w:jc w:val="both"/>
        <w:rPr>
          <w:rFonts w:ascii="GHEA Grapalat" w:hAnsi="GHEA Grapalat"/>
          <w:lang w:val="hy-AM"/>
        </w:rPr>
      </w:pPr>
      <w:r w:rsidRPr="009A6B9F">
        <w:rPr>
          <w:rFonts w:ascii="GHEA Grapalat" w:hAnsi="GHEA Grapalat"/>
          <w:bCs/>
          <w:color w:val="000000"/>
          <w:lang w:val="hy-AM"/>
        </w:rPr>
        <w:t xml:space="preserve">      </w:t>
      </w:r>
      <w:r w:rsidRPr="009A6B9F">
        <w:rPr>
          <w:rFonts w:ascii="GHEA Grapalat" w:eastAsia="Times New Roman" w:hAnsi="GHEA Grapalat" w:cs="Times New Roman"/>
          <w:lang w:val="hy-AM"/>
        </w:rPr>
        <w:t>Վերոհիշյալ աշխատանքները և ձեռքբերումները բխում է</w:t>
      </w:r>
      <w:r w:rsidR="004577E3" w:rsidRPr="009A6B9F">
        <w:rPr>
          <w:rFonts w:ascii="GHEA Grapalat" w:hAnsi="GHEA Grapalat"/>
          <w:color w:val="000000"/>
          <w:lang w:val="hy-AM"/>
        </w:rPr>
        <w:t xml:space="preserve"> 2016 թվականի ապրիլի 5-ի Հայաստանի Հանրապետության և ՎԶԵԲ-ի միջև ստորագրված միջազգային համաձայնագ</w:t>
      </w:r>
      <w:r w:rsidR="004577E3" w:rsidRPr="009A6B9F">
        <w:rPr>
          <w:rFonts w:ascii="GHEA Grapalat" w:hAnsi="GHEA Grapalat"/>
          <w:color w:val="000000"/>
          <w:lang w:val="hy-AM"/>
        </w:rPr>
        <w:t xml:space="preserve">րից, </w:t>
      </w:r>
      <w:r w:rsidR="004577E3" w:rsidRPr="009A6B9F">
        <w:rPr>
          <w:rFonts w:ascii="GHEA Grapalat" w:hAnsi="GHEA Grapalat"/>
          <w:color w:val="000000"/>
          <w:lang w:val="hy-AM"/>
        </w:rPr>
        <w:t>ՀՀ կառավարության 2021 թվականի օգոստոսի 18-ի N 1363-Ա որոշմամբ հաստատված ՀՀ կառավարության ծրագրի 6</w:t>
      </w:r>
      <w:r w:rsidR="004577E3" w:rsidRPr="009A6B9F">
        <w:rPr>
          <w:rFonts w:ascii="Cambria Math" w:hAnsi="Cambria Math" w:cs="Cambria Math"/>
          <w:color w:val="000000"/>
          <w:lang w:val="hy-AM"/>
        </w:rPr>
        <w:t>․</w:t>
      </w:r>
      <w:r w:rsidR="004577E3" w:rsidRPr="009A6B9F">
        <w:rPr>
          <w:rFonts w:ascii="GHEA Grapalat" w:hAnsi="GHEA Grapalat"/>
          <w:color w:val="000000"/>
          <w:lang w:val="hy-AM"/>
        </w:rPr>
        <w:t>6 բաժնի 3-րդ մաս</w:t>
      </w:r>
      <w:r w:rsidR="004577E3" w:rsidRPr="009A6B9F">
        <w:rPr>
          <w:rFonts w:ascii="GHEA Grapalat" w:hAnsi="GHEA Grapalat"/>
          <w:color w:val="000000"/>
          <w:lang w:val="hy-AM"/>
        </w:rPr>
        <w:t xml:space="preserve">ի դրույթներից, </w:t>
      </w:r>
      <w:r w:rsidR="004577E3" w:rsidRPr="009A6B9F">
        <w:rPr>
          <w:rFonts w:ascii="GHEA Grapalat" w:hAnsi="GHEA Grapalat"/>
          <w:color w:val="000000"/>
          <w:lang w:val="hy-AM"/>
        </w:rPr>
        <w:t>ՀՀ կառավարության  2021 թվականի նոյեմբերի 18-ի N 1902-Լ որոշմամբ հաստատված ՀՀ կառավարության 2021-2026 թթ գործունեության միջոցառումների ծրագրի ՏԿԵՆ բաժնի 5</w:t>
      </w:r>
      <w:r w:rsidR="004577E3" w:rsidRPr="009A6B9F">
        <w:rPr>
          <w:rFonts w:ascii="Cambria Math" w:hAnsi="Cambria Math" w:cs="Cambria Math"/>
          <w:color w:val="000000"/>
          <w:lang w:val="hy-AM"/>
        </w:rPr>
        <w:t>․</w:t>
      </w:r>
      <w:r w:rsidR="004577E3" w:rsidRPr="009A6B9F">
        <w:rPr>
          <w:rFonts w:ascii="GHEA Grapalat" w:hAnsi="GHEA Grapalat"/>
          <w:color w:val="000000"/>
          <w:lang w:val="hy-AM"/>
        </w:rPr>
        <w:t>2 և 5</w:t>
      </w:r>
      <w:r w:rsidR="004577E3" w:rsidRPr="009A6B9F">
        <w:rPr>
          <w:rFonts w:ascii="Cambria Math" w:hAnsi="Cambria Math" w:cs="Cambria Math"/>
          <w:color w:val="000000"/>
          <w:lang w:val="hy-AM"/>
        </w:rPr>
        <w:t>․</w:t>
      </w:r>
      <w:r w:rsidR="004577E3" w:rsidRPr="009A6B9F">
        <w:rPr>
          <w:rFonts w:ascii="GHEA Grapalat" w:hAnsi="GHEA Grapalat"/>
          <w:color w:val="000000"/>
          <w:lang w:val="hy-AM"/>
        </w:rPr>
        <w:t>3 միջոցառումնե</w:t>
      </w:r>
      <w:r w:rsidR="004577E3" w:rsidRPr="009A6B9F">
        <w:rPr>
          <w:rFonts w:ascii="GHEA Grapalat" w:hAnsi="GHEA Grapalat"/>
          <w:color w:val="000000"/>
          <w:lang w:val="hy-AM"/>
        </w:rPr>
        <w:t>րից /</w:t>
      </w:r>
      <w:r w:rsidR="004577E3" w:rsidRPr="009A6B9F">
        <w:rPr>
          <w:rFonts w:ascii="GHEA Grapalat" w:hAnsi="GHEA Grapalat"/>
          <w:lang w:val="hy-AM"/>
        </w:rPr>
        <w:t>-Նոր սանիտարական աղբավայրի կառուցում, փակման ենթակա աղբավայրերի փակում և գործող աղբանոցների բարեկարգում,</w:t>
      </w:r>
      <w:r w:rsidR="004577E3" w:rsidRPr="009A6B9F">
        <w:rPr>
          <w:rFonts w:ascii="GHEA Grapalat" w:hAnsi="GHEA Grapalat"/>
          <w:lang w:val="hy-AM"/>
        </w:rPr>
        <w:t xml:space="preserve"> գ</w:t>
      </w:r>
      <w:r w:rsidR="004577E3" w:rsidRPr="009A6B9F">
        <w:rPr>
          <w:rFonts w:ascii="GHEA Grapalat" w:hAnsi="GHEA Grapalat"/>
          <w:lang w:val="hy-AM"/>
        </w:rPr>
        <w:t>ոյացող աղբի պատշաճ կերպով հավաքման, տեղափոխման և հեռացման կամ վերամշակման գործընթացների ապահովում</w:t>
      </w:r>
      <w:r w:rsidR="004577E3" w:rsidRPr="009A6B9F">
        <w:rPr>
          <w:rFonts w:ascii="GHEA Grapalat" w:hAnsi="GHEA Grapalat"/>
          <w:lang w:val="hy-AM"/>
        </w:rPr>
        <w:t xml:space="preserve">/ և </w:t>
      </w:r>
    </w:p>
    <w:p w14:paraId="1E9A1713" w14:textId="6A335907" w:rsidR="00A232C1" w:rsidRPr="009A6B9F" w:rsidRDefault="004577E3" w:rsidP="009A6B9F">
      <w:pPr>
        <w:spacing w:after="0" w:line="312" w:lineRule="auto"/>
        <w:ind w:left="86" w:firstLine="634"/>
        <w:jc w:val="both"/>
        <w:rPr>
          <w:rFonts w:ascii="GHEA Grapalat" w:eastAsia="Times New Roman" w:hAnsi="GHEA Grapalat" w:cs="Times New Roman"/>
          <w:lang w:val="hy-AM"/>
        </w:rPr>
      </w:pPr>
      <w:r w:rsidRPr="009A6B9F">
        <w:rPr>
          <w:rFonts w:ascii="GHEA Grapalat" w:hAnsi="GHEA Grapalat"/>
          <w:lang w:val="hy-AM"/>
        </w:rPr>
        <w:t>-</w:t>
      </w:r>
      <w:r w:rsidRPr="009A6B9F">
        <w:rPr>
          <w:rFonts w:ascii="GHEA Grapalat" w:hAnsi="GHEA Grapalat"/>
          <w:color w:val="000000"/>
          <w:lang w:val="hy-AM"/>
        </w:rPr>
        <w:t xml:space="preserve"> </w:t>
      </w:r>
      <w:r w:rsidR="00A232C1" w:rsidRPr="009A6B9F">
        <w:rPr>
          <w:rFonts w:ascii="GHEA Grapalat" w:eastAsia="Times New Roman" w:hAnsi="GHEA Grapalat" w:cs="Times New Roman"/>
          <w:lang w:val="hy-AM"/>
        </w:rPr>
        <w:t xml:space="preserve"> ՀՀ կառավարության 2016 թվականի դեկտեմբերի 8-ի նիստի N 49 արձանագրային որոշմամբ հավանության արժանացած  Հայաստանի Հանրապետության 2017-2036 թվականների  կոշտ կենցաղային թափոնների կառավարման համակարգի զարգացման ռազմավարությունից և 2021 թվականի ապրիլի 1-ի  թիվ 464-L որոշմամբ հաստատված «Աղբահանության համակարգի ռազմավարությունից և ռազմավարության կիրարկումն </w:t>
      </w:r>
      <w:r w:rsidR="00A232C1" w:rsidRPr="009A6B9F">
        <w:rPr>
          <w:rFonts w:ascii="GHEA Grapalat" w:eastAsia="Times New Roman" w:hAnsi="GHEA Grapalat" w:cs="Times New Roman"/>
          <w:lang w:val="hy-AM"/>
        </w:rPr>
        <w:lastRenderedPageBreak/>
        <w:t>ապահովող 2021-2023 թվականների միջոցառումների ծրագրից, որոնցով ամրագրվել են հանրապետության տարածքում միջազգային նորմերին և ստանդարտներին համապատասխան աղբահանության համակարգ ունենալու և Հայաստանի տարածքում միջազգաին նորմերին և ստանդարտներին համապատասխան մինչև 10 աղբավայր կառուցելու վերաբերյալ դրույթները:</w:t>
      </w:r>
    </w:p>
    <w:p w14:paraId="27BD83F6" w14:textId="187405A7" w:rsidR="00A232C1" w:rsidRPr="00A232C1" w:rsidRDefault="00A232C1" w:rsidP="004577E3">
      <w:pPr>
        <w:pStyle w:val="ListParagraph"/>
        <w:spacing w:before="120" w:after="120"/>
        <w:jc w:val="both"/>
        <w:rPr>
          <w:rFonts w:ascii="GHEA Grapalat" w:hAnsi="GHEA Grapalat"/>
          <w:i/>
          <w:kern w:val="16"/>
          <w:szCs w:val="20"/>
          <w:lang w:val="hy-AM"/>
        </w:rPr>
      </w:pPr>
    </w:p>
    <w:p w14:paraId="2C7C4870" w14:textId="77777777" w:rsidR="00A232C1" w:rsidRPr="00A232C1" w:rsidRDefault="00A232C1" w:rsidP="004577E3">
      <w:pPr>
        <w:pStyle w:val="ListParagraph"/>
        <w:spacing w:before="120" w:after="120"/>
        <w:jc w:val="both"/>
        <w:rPr>
          <w:rFonts w:ascii="GHEA Grapalat" w:hAnsi="GHEA Grapalat"/>
          <w:i/>
          <w:kern w:val="16"/>
          <w:szCs w:val="20"/>
          <w:lang w:val="hy-AM"/>
        </w:rPr>
      </w:pPr>
    </w:p>
    <w:p w14:paraId="6207BF5C" w14:textId="77777777" w:rsidR="0011478F" w:rsidRPr="004577E3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4577E3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ՈԼՈՐՏԱՅԻՆ ԾԱԽՍԱՅԻՆ ԾՐԱԳՐԵՐԸ ԵՎ ԾԱԽՍԱՅԻՆ ԳԵՐԱԿԱՅՈՒԹՅՈՒՆՆԵՐԸ </w:t>
      </w:r>
    </w:p>
    <w:p w14:paraId="58ED5219" w14:textId="27EBD75E" w:rsidR="00A35D27" w:rsidRPr="009A6B9F" w:rsidRDefault="00A35D27" w:rsidP="009A6B9F">
      <w:pPr>
        <w:pStyle w:val="ListParagraph"/>
        <w:autoSpaceDE w:val="0"/>
        <w:autoSpaceDN w:val="0"/>
        <w:adjustRightInd w:val="0"/>
        <w:spacing w:after="0" w:line="312" w:lineRule="auto"/>
        <w:ind w:left="0" w:right="-187" w:firstLine="547"/>
        <w:jc w:val="both"/>
        <w:rPr>
          <w:rFonts w:ascii="GHEA Grapalat" w:eastAsiaTheme="minorEastAsia" w:hAnsi="GHEA Grapalat" w:cs="Sylfaen"/>
          <w:bCs/>
          <w:lang w:val="hy-AM"/>
        </w:rPr>
      </w:pPr>
      <w:r w:rsidRPr="009A6B9F">
        <w:rPr>
          <w:rFonts w:ascii="GHEA Grapalat" w:eastAsiaTheme="minorEastAsia" w:hAnsi="GHEA Grapalat" w:cs="Sylfaen"/>
          <w:bCs/>
          <w:lang w:val="hy-AM"/>
        </w:rPr>
        <w:t>Ոլորտ գերակա ուղղություններն են ՝ բ</w:t>
      </w:r>
      <w:r w:rsidRPr="009A6B9F">
        <w:rPr>
          <w:rFonts w:ascii="GHEA Grapalat" w:eastAsiaTheme="minorEastAsia" w:hAnsi="GHEA Grapalat" w:cs="Sylfaen"/>
          <w:bCs/>
          <w:lang w:val="hy-AM"/>
        </w:rPr>
        <w:t>նակչության համար հարմարավետ և էկոլոգիապես անվտանգ պայմանների ապահովման, մարդու առողջության և շրջակա միջավայրի վրա կենցաղային կոշտ թափոնների բացասական (վտանգավոր) ներգործության նվազեցում</w:t>
      </w:r>
      <w:r w:rsidRPr="009A6B9F">
        <w:rPr>
          <w:rFonts w:ascii="GHEA Grapalat" w:eastAsiaTheme="minorEastAsia" w:hAnsi="GHEA Grapalat" w:cs="Sylfaen"/>
          <w:bCs/>
          <w:lang w:val="hy-AM"/>
        </w:rPr>
        <w:t xml:space="preserve">ը, </w:t>
      </w:r>
      <w:r w:rsidRPr="009A6B9F">
        <w:rPr>
          <w:rFonts w:ascii="GHEA Grapalat" w:eastAsiaTheme="minorEastAsia" w:hAnsi="GHEA Grapalat" w:cs="Sylfaen"/>
          <w:bCs/>
          <w:lang w:val="hy-AM"/>
        </w:rPr>
        <w:t>գոյացող աղբի պատշաճ կերպով հավաքման</w:t>
      </w:r>
      <w:r w:rsidRPr="009A6B9F">
        <w:rPr>
          <w:rFonts w:ascii="GHEA Grapalat" w:eastAsiaTheme="minorEastAsia" w:hAnsi="GHEA Grapalat" w:cs="Sylfaen"/>
          <w:bCs/>
          <w:lang w:val="hy-AM"/>
        </w:rPr>
        <w:t xml:space="preserve"> ու անվնատ տեղափոխման ու հեռացման ապահովումը։ </w:t>
      </w:r>
      <w:r w:rsidRPr="009A6B9F">
        <w:rPr>
          <w:rFonts w:ascii="GHEA Grapalat" w:eastAsiaTheme="minorEastAsia" w:hAnsi="GHEA Grapalat" w:cs="Sylfaen"/>
          <w:bCs/>
          <w:lang w:val="hy-AM"/>
        </w:rPr>
        <w:t xml:space="preserve"> </w:t>
      </w:r>
    </w:p>
    <w:p w14:paraId="47E25D49" w14:textId="4212CBA4" w:rsidR="001836C2" w:rsidRPr="009A6B9F" w:rsidRDefault="001836C2" w:rsidP="009A6B9F">
      <w:pPr>
        <w:spacing w:after="0" w:line="312" w:lineRule="auto"/>
        <w:ind w:right="-187" w:firstLine="547"/>
        <w:jc w:val="both"/>
        <w:rPr>
          <w:rFonts w:ascii="GHEA Grapalat" w:hAnsi="GHEA Grapalat"/>
          <w:i/>
          <w:kern w:val="16"/>
          <w:lang w:val="hy-AM"/>
        </w:rPr>
      </w:pPr>
      <w:r w:rsidRPr="009A6B9F">
        <w:rPr>
          <w:rFonts w:ascii="GHEA Grapalat" w:hAnsi="GHEA Grapalat" w:cs="Sylfaen"/>
          <w:kern w:val="16"/>
          <w:lang w:val="hy-AM"/>
        </w:rPr>
        <w:t>Կոշտ կենցաղային թափոնների կառավարման ոլորտում միջնաժամկետ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հատվածում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մատուցվող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ծառայությունները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(իրականացվող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միջոցառումները)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նպատակաուղղված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են</w:t>
      </w:r>
      <w:r w:rsidRPr="009A6B9F">
        <w:rPr>
          <w:rFonts w:ascii="GHEA Grapalat" w:hAnsi="GHEA Grapalat" w:cs="Arial Armenian"/>
          <w:kern w:val="16"/>
          <w:lang w:val="hy-AM"/>
        </w:rPr>
        <w:t xml:space="preserve"> </w:t>
      </w:r>
      <w:r w:rsidRPr="009A6B9F">
        <w:rPr>
          <w:rFonts w:ascii="GHEA Grapalat" w:hAnsi="GHEA Grapalat" w:cs="Sylfaen"/>
          <w:kern w:val="16"/>
          <w:lang w:val="hy-AM"/>
        </w:rPr>
        <w:t>լինելու</w:t>
      </w:r>
      <w:r w:rsidRPr="009A6B9F">
        <w:rPr>
          <w:rFonts w:ascii="GHEA Grapalat" w:hAnsi="GHEA Grapalat" w:cs="Arial Armenian"/>
          <w:kern w:val="16"/>
          <w:lang w:val="hy-AM"/>
        </w:rPr>
        <w:t xml:space="preserve"> ՀՀ Կոտայքի և Գեղարքունիքի մարզերի բոլոր բնակավայրերում ԵՄ նորմերին համապատասխան աղբահանության համակարգի ներդրմանը, այդ թվում՝ մեքենասարքավորումների ձեռքբերմանը և համակարգի շահագործմանը:  </w:t>
      </w:r>
    </w:p>
    <w:p w14:paraId="5EE397EF" w14:textId="77777777" w:rsidR="001836C2" w:rsidRPr="009A6B9F" w:rsidRDefault="001836C2" w:rsidP="009A6B9F">
      <w:pPr>
        <w:spacing w:after="0" w:line="312" w:lineRule="auto"/>
        <w:ind w:right="-187" w:firstLine="547"/>
        <w:jc w:val="both"/>
        <w:rPr>
          <w:rFonts w:ascii="GHEA Grapalat" w:hAnsi="GHEA Grapalat"/>
          <w:lang w:val="hy-AM"/>
        </w:rPr>
      </w:pPr>
      <w:r w:rsidRPr="009A6B9F">
        <w:rPr>
          <w:rFonts w:ascii="GHEA Grapalat" w:hAnsi="GHEA Grapalat"/>
          <w:lang w:val="hy-AM"/>
        </w:rPr>
        <w:t xml:space="preserve">ՀՀ Կոտայքի և Գեղարքունիքի մարզերի բոլոր բնակավայրերում ԵՄ չափանիշներին համապատասխան աղբահանության ինտեգրված համակարգի ներդրման նպատակով նախատեսվում է ձեռք բերել աղբավայրը և փոխաբեռնման կայանները շահագործող մեքենասարքավորումներ, աղբի հավաքման և տեղափոխման համար աղբատար մեքենաներ, աղբամաններ և կառուցել նոր աղբամանների տեղադրման համար համապատասխան հարթակներ։ </w:t>
      </w:r>
    </w:p>
    <w:p w14:paraId="5DC84946" w14:textId="07903335" w:rsidR="001836C2" w:rsidRPr="009A6B9F" w:rsidRDefault="001836C2" w:rsidP="009A6B9F">
      <w:pPr>
        <w:spacing w:after="0" w:line="312" w:lineRule="auto"/>
        <w:ind w:right="-187" w:firstLine="547"/>
        <w:jc w:val="both"/>
        <w:rPr>
          <w:rFonts w:ascii="GHEA Grapalat" w:hAnsi="GHEA Grapalat"/>
          <w:color w:val="000000" w:themeColor="text1"/>
          <w:lang w:val="hy-AM" w:eastAsia="en-GB"/>
        </w:rPr>
      </w:pPr>
      <w:r w:rsidRPr="009A6B9F">
        <w:rPr>
          <w:rFonts w:ascii="GHEA Grapalat" w:hAnsi="GHEA Grapalat"/>
          <w:lang w:val="hy-AM" w:eastAsia="en-GB"/>
        </w:rPr>
        <w:t xml:space="preserve">    </w:t>
      </w:r>
      <w:r w:rsidRPr="009A6B9F">
        <w:rPr>
          <w:rFonts w:ascii="GHEA Grapalat" w:hAnsi="GHEA Grapalat"/>
          <w:lang w:val="hy-AM" w:eastAsia="en-GB"/>
        </w:rPr>
        <w:t>Ծրագրի շրջանակներում Կ</w:t>
      </w:r>
      <w:r w:rsidRPr="009A6B9F">
        <w:rPr>
          <w:rFonts w:ascii="GHEA Grapalat" w:eastAsia="GHEA Grapalat" w:hAnsi="GHEA Grapalat" w:cs="GHEA Grapalat"/>
          <w:lang w:val="hy-AM"/>
        </w:rPr>
        <w:t>որպորատիվ զարգացման, շահառուների մասնակցության և համայնքապետարանների աջակցության (Corporate Development, Stakeholder Participation and Municpality Support)</w:t>
      </w:r>
      <w:r w:rsidRPr="009A6B9F">
        <w:rPr>
          <w:rFonts w:ascii="GHEA Grapalat" w:hAnsi="GHEA Grapalat"/>
          <w:lang w:val="hy-AM" w:eastAsia="en-GB"/>
        </w:rPr>
        <w:t xml:space="preserve"> խորհրդատվական ընկերության </w:t>
      </w:r>
      <w:r w:rsidRPr="009A6B9F">
        <w:rPr>
          <w:rFonts w:ascii="GHEA Grapalat" w:hAnsi="GHEA Grapalat"/>
          <w:lang w:val="hy-AM" w:eastAsia="en-GB"/>
        </w:rPr>
        <w:t xml:space="preserve">ընտրության համար հայտարարված միջազային </w:t>
      </w:r>
      <w:r w:rsidRPr="009A6B9F">
        <w:rPr>
          <w:rFonts w:ascii="GHEA Grapalat" w:hAnsi="GHEA Grapalat"/>
          <w:lang w:val="hy-AM" w:eastAsia="en-GB"/>
        </w:rPr>
        <w:t>մրցույթի</w:t>
      </w:r>
      <w:r w:rsidRPr="009A6B9F">
        <w:rPr>
          <w:rFonts w:ascii="GHEA Grapalat" w:hAnsi="GHEA Grapalat"/>
          <w:lang w:val="hy-AM" w:eastAsia="en-GB"/>
        </w:rPr>
        <w:t xml:space="preserve"> արդյուքներով նախատեսվում է մինչև 2023թ հունիս ամիսը կնքել պայմանագիր խորրդատուի հետ՝ 338,0 հազ եվրո նախնական պայմանագրային արժեքով։ </w:t>
      </w:r>
      <w:r w:rsidRPr="009A6B9F">
        <w:rPr>
          <w:rFonts w:ascii="GHEA Grapalat" w:hAnsi="GHEA Grapalat"/>
          <w:lang w:val="hy-AM" w:eastAsia="en-GB"/>
        </w:rPr>
        <w:t xml:space="preserve"> </w:t>
      </w:r>
      <w:r w:rsidRPr="009A6B9F">
        <w:rPr>
          <w:rFonts w:ascii="GHEA Grapalat" w:hAnsi="GHEA Grapalat"/>
          <w:lang w:val="hy-AM" w:eastAsia="en-GB"/>
        </w:rPr>
        <w:t xml:space="preserve">խորհրդատվական կազմակերպությոնը պետք է աջակցի ծրագրի շրջանակներում </w:t>
      </w:r>
      <w:r w:rsidRPr="009A6B9F">
        <w:rPr>
          <w:rFonts w:ascii="GHEA Grapalat" w:hAnsi="GHEA Grapalat"/>
          <w:color w:val="000000" w:themeColor="text1"/>
          <w:lang w:val="hy-AM" w:eastAsia="en-GB"/>
        </w:rPr>
        <w:t xml:space="preserve">ստեղծված ընկերության կայացմանը, հզորացմանը, կարողությունների զարգացմանը, նաև մասնակից </w:t>
      </w:r>
      <w:r w:rsidRPr="009A6B9F">
        <w:rPr>
          <w:rFonts w:ascii="GHEA Grapalat" w:hAnsi="GHEA Grapalat"/>
          <w:color w:val="000000" w:themeColor="text1"/>
          <w:lang w:val="hy-AM" w:eastAsia="en-GB"/>
        </w:rPr>
        <w:lastRenderedPageBreak/>
        <w:t>համայնքների հետ համագործակցության և համապատասխան ինստիտուցիոնալ ու իրավական դաշտի ստեղծման</w:t>
      </w:r>
      <w:r w:rsidRPr="009A6B9F">
        <w:rPr>
          <w:rFonts w:ascii="GHEA Grapalat" w:hAnsi="GHEA Grapalat"/>
          <w:color w:val="000000" w:themeColor="text1"/>
          <w:lang w:val="hy-AM" w:eastAsia="en-GB"/>
        </w:rPr>
        <w:t xml:space="preserve">ը։ </w:t>
      </w:r>
      <w:r w:rsidRPr="009A6B9F">
        <w:rPr>
          <w:rFonts w:ascii="GHEA Grapalat" w:hAnsi="GHEA Grapalat"/>
          <w:color w:val="000000" w:themeColor="text1"/>
          <w:lang w:val="hy-AM" w:eastAsia="en-GB"/>
        </w:rPr>
        <w:t xml:space="preserve">     Նախատեսվում է, </w:t>
      </w:r>
      <w:r w:rsidRPr="009A6B9F">
        <w:rPr>
          <w:rFonts w:ascii="GHEA Grapalat" w:hAnsi="GHEA Grapalat"/>
          <w:color w:val="000000" w:themeColor="text1"/>
          <w:lang w:val="hy-AM" w:eastAsia="en-GB"/>
        </w:rPr>
        <w:t xml:space="preserve">որ </w:t>
      </w:r>
      <w:r w:rsidRPr="009A6B9F">
        <w:rPr>
          <w:rFonts w:ascii="GHEA Grapalat" w:hAnsi="GHEA Grapalat"/>
          <w:color w:val="000000" w:themeColor="text1"/>
          <w:lang w:val="hy-AM" w:eastAsia="en-GB"/>
        </w:rPr>
        <w:t>խորհրդատուն կիրականացնի համապատասխան աշխատանքները 202</w:t>
      </w:r>
      <w:r w:rsidRPr="009A6B9F">
        <w:rPr>
          <w:rFonts w:ascii="GHEA Grapalat" w:hAnsi="GHEA Grapalat"/>
          <w:color w:val="000000" w:themeColor="text1"/>
          <w:lang w:val="hy-AM" w:eastAsia="en-GB"/>
        </w:rPr>
        <w:t>3</w:t>
      </w:r>
      <w:r w:rsidRPr="009A6B9F">
        <w:rPr>
          <w:rFonts w:ascii="GHEA Grapalat" w:hAnsi="GHEA Grapalat"/>
          <w:color w:val="000000" w:themeColor="text1"/>
          <w:lang w:val="hy-AM" w:eastAsia="en-GB"/>
        </w:rPr>
        <w:t xml:space="preserve"> -2024 թվականներին։</w:t>
      </w:r>
    </w:p>
    <w:p w14:paraId="6207BF62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ԾԱԽՍԵՐԻ ԳՆԱՀԱՏԱԿԱՆԸ </w:t>
      </w:r>
    </w:p>
    <w:p w14:paraId="4B6B5606" w14:textId="6656C51C" w:rsidR="001241DD" w:rsidRPr="009A6B9F" w:rsidRDefault="001836C2" w:rsidP="009A6B9F">
      <w:pPr>
        <w:spacing w:after="0" w:line="312" w:lineRule="auto"/>
        <w:ind w:left="90" w:right="-274" w:firstLine="450"/>
        <w:jc w:val="both"/>
        <w:rPr>
          <w:rFonts w:ascii="GHEA Grapalat" w:hAnsi="GHEA Grapalat"/>
          <w:lang w:val="hy-AM"/>
        </w:rPr>
      </w:pPr>
      <w:r w:rsidRPr="009A6B9F">
        <w:rPr>
          <w:rFonts w:ascii="GHEA Grapalat" w:hAnsi="GHEA Grapalat"/>
          <w:lang w:val="hy-AM"/>
        </w:rPr>
        <w:t xml:space="preserve">ՀՀ Կոտայքի և Գեղարքունիքի </w:t>
      </w:r>
      <w:r w:rsidRPr="009A6B9F">
        <w:rPr>
          <w:rFonts w:ascii="GHEA Grapalat" w:hAnsi="GHEA Grapalat"/>
          <w:lang w:val="hy-AM"/>
        </w:rPr>
        <w:t xml:space="preserve">մարզերի բոլոր բնակավայրերում ԵՄ չափանիշներին համապատասխան աղբահանության ինտեգրված համակարգի ներդրման </w:t>
      </w:r>
      <w:r w:rsidRPr="009A6B9F">
        <w:rPr>
          <w:rFonts w:ascii="GHEA Grapalat" w:hAnsi="GHEA Grapalat"/>
          <w:lang w:val="hy-AM"/>
        </w:rPr>
        <w:t xml:space="preserve">նպատակով </w:t>
      </w:r>
      <w:r w:rsidRPr="009A6B9F">
        <w:rPr>
          <w:rFonts w:ascii="GHEA Grapalat" w:hAnsi="GHEA Grapalat"/>
          <w:lang w:val="hy-AM"/>
        </w:rPr>
        <w:t xml:space="preserve">նախատեսվում է </w:t>
      </w:r>
      <w:r w:rsidRPr="009A6B9F">
        <w:rPr>
          <w:rFonts w:ascii="GHEA Grapalat" w:hAnsi="GHEA Grapalat"/>
          <w:lang w:val="hy-AM"/>
        </w:rPr>
        <w:t xml:space="preserve">2024 թվականին </w:t>
      </w:r>
      <w:r w:rsidR="00A35D27" w:rsidRPr="009A6B9F">
        <w:rPr>
          <w:rFonts w:ascii="GHEA Grapalat" w:hAnsi="GHEA Grapalat"/>
          <w:lang w:val="hy-AM"/>
        </w:rPr>
        <w:t xml:space="preserve">ձեռք բերել </w:t>
      </w:r>
      <w:r w:rsidRPr="009A6B9F">
        <w:rPr>
          <w:rFonts w:ascii="GHEA Grapalat" w:hAnsi="GHEA Grapalat"/>
          <w:lang w:val="hy-AM"/>
        </w:rPr>
        <w:t xml:space="preserve">աղբավայրը և փոխաբեռնման կայանները շահագործող մեքենասարքավորումներ, աղբի հավաքման և տեղափոխման համար աղբատար մեքենաներ, աղբամաններ և կառուցել նոր աղբամանների տեղադրման համար համապատասխան հարթակներ։ </w:t>
      </w:r>
      <w:r w:rsidR="009A6B9F" w:rsidRPr="009A6B9F">
        <w:rPr>
          <w:rFonts w:ascii="GHEA Grapalat" w:hAnsi="GHEA Grapalat"/>
          <w:lang w:val="hy-AM"/>
        </w:rPr>
        <w:t>Մասնավորապես՝ նա</w:t>
      </w:r>
      <w:r w:rsidR="00A35D27" w:rsidRPr="009A6B9F">
        <w:rPr>
          <w:rFonts w:ascii="GHEA Grapalat" w:hAnsi="GHEA Grapalat"/>
          <w:lang w:val="hy-AM"/>
        </w:rPr>
        <w:t xml:space="preserve">խատեսվում է ձեռք բերել շուրջ 28 աղբատար մեքենա, 5400 աղբաման , կառուցել 3650 հարթակ աղբամանների համար։ </w:t>
      </w:r>
    </w:p>
    <w:p w14:paraId="32939BDD" w14:textId="379D3689" w:rsidR="001241DD" w:rsidRPr="009A6B9F" w:rsidRDefault="001241DD" w:rsidP="009A6B9F">
      <w:pPr>
        <w:tabs>
          <w:tab w:val="left" w:pos="360"/>
        </w:tabs>
        <w:spacing w:after="0" w:line="312" w:lineRule="auto"/>
        <w:ind w:right="-274" w:firstLine="567"/>
        <w:jc w:val="both"/>
        <w:rPr>
          <w:rFonts w:ascii="GHEA Grapalat" w:hAnsi="GHEA Grapalat"/>
          <w:bCs/>
          <w:color w:val="000000"/>
          <w:lang w:val="hy-AM"/>
        </w:rPr>
      </w:pPr>
      <w:r w:rsidRPr="009A6B9F">
        <w:rPr>
          <w:rFonts w:ascii="GHEA Grapalat" w:hAnsi="GHEA Grapalat"/>
          <w:lang w:val="hy-AM"/>
        </w:rPr>
        <w:t xml:space="preserve">Հարկ է նշել, որ </w:t>
      </w:r>
      <w:r w:rsidRPr="009A6B9F">
        <w:rPr>
          <w:rFonts w:ascii="GHEA Grapalat" w:hAnsi="GHEA Grapalat"/>
          <w:bCs/>
          <w:color w:val="000000"/>
          <w:lang w:val="hy-AM"/>
        </w:rPr>
        <w:t>ինտեգրված համակարգի ներդրման համար դեռևս 2016 թվականին նախատեսված 5,5 մլն եվրոն չի բավարարում անհրաժեշտ քանակի աղբատարների ու աղբամանների ձեռքբերման համար, և լրացուցիչ ֆինանսական միջոցների ներգրավման անհրաժեշտություն է առաջանում։ Ըստ մշակված աղբահանության սխեմաների անհրաժեշտ տեխնիկայի ու գույքի ձեռքբերման համար լրա</w:t>
      </w:r>
      <w:r w:rsidRPr="009A6B9F">
        <w:rPr>
          <w:rFonts w:ascii="GHEA Grapalat" w:hAnsi="GHEA Grapalat"/>
          <w:bCs/>
          <w:color w:val="000000"/>
          <w:lang w:val="hy-AM"/>
        </w:rPr>
        <w:t>ց</w:t>
      </w:r>
      <w:r w:rsidRPr="009A6B9F">
        <w:rPr>
          <w:rFonts w:ascii="GHEA Grapalat" w:hAnsi="GHEA Grapalat"/>
          <w:bCs/>
          <w:color w:val="000000"/>
          <w:lang w:val="hy-AM"/>
        </w:rPr>
        <w:t>ուվիչ 2,</w:t>
      </w:r>
      <w:r w:rsidR="009A6B9F">
        <w:rPr>
          <w:rFonts w:ascii="GHEA Grapalat" w:hAnsi="GHEA Grapalat"/>
          <w:bCs/>
          <w:color w:val="000000"/>
          <w:lang w:val="hy-AM"/>
        </w:rPr>
        <w:t>95</w:t>
      </w:r>
      <w:r w:rsidRPr="009A6B9F">
        <w:rPr>
          <w:rFonts w:ascii="GHEA Grapalat" w:hAnsi="GHEA Grapalat"/>
          <w:bCs/>
          <w:color w:val="000000"/>
          <w:lang w:val="hy-AM"/>
        </w:rPr>
        <w:t xml:space="preserve"> մլն եվրոի անհրաժեշտություն է առաջանում։ Հաշվի առնելով, որ լրացուցիչ 2,</w:t>
      </w:r>
      <w:r w:rsidR="009A6B9F">
        <w:rPr>
          <w:rFonts w:ascii="GHEA Grapalat" w:hAnsi="GHEA Grapalat"/>
          <w:bCs/>
          <w:color w:val="000000"/>
          <w:lang w:val="hy-AM"/>
        </w:rPr>
        <w:t>95</w:t>
      </w:r>
      <w:r w:rsidRPr="009A6B9F">
        <w:rPr>
          <w:rFonts w:ascii="GHEA Grapalat" w:hAnsi="GHEA Grapalat"/>
          <w:bCs/>
          <w:color w:val="000000"/>
          <w:lang w:val="hy-AM"/>
        </w:rPr>
        <w:t xml:space="preserve"> մլն եվրոյի համար նոր վարկային միջոց ներգրավելու համար անհրաժեշտ կլինի փոխել 2016 թվականին ստորագրված միջազգային համաձայնագիրը և վավերացնել ԱԺ-ի կողմից, առաջարկվում է լրացուցիչ միջոցները ներգրավվել ՀՀ պետական բյուջեից։ Ընդ որում, նշված մոտեցումը հնարավորությունը կտա ավելի արագ կազմակերպել գնումները, այդ թվում՝ ավելի արագ կկազմակերպվի ԵԱՏՄ երկրներից անհրաժեշտ տեխնիկայի ներմուծումը։ Այդ կապակցությամբ ստացվել է ՀՀ ֆինանսների նախարարության դրական դիրքորոշումը</w:t>
      </w:r>
      <w:r w:rsidRPr="009A6B9F">
        <w:rPr>
          <w:rFonts w:ascii="GHEA Grapalat" w:hAnsi="GHEA Grapalat"/>
          <w:bCs/>
          <w:color w:val="000000"/>
          <w:lang w:val="hy-AM"/>
        </w:rPr>
        <w:t xml:space="preserve"> դեռևս 2022 թվականին, սակայն տեխնիկական պատճառներով 2023 թ</w:t>
      </w:r>
      <w:r w:rsidR="009A6B9F">
        <w:rPr>
          <w:rFonts w:ascii="Cambria Math" w:hAnsi="Cambria Math"/>
          <w:bCs/>
          <w:color w:val="000000"/>
          <w:lang w:val="hy-AM"/>
        </w:rPr>
        <w:t>․</w:t>
      </w:r>
      <w:r w:rsidRPr="009A6B9F">
        <w:rPr>
          <w:rFonts w:ascii="GHEA Grapalat" w:hAnsi="GHEA Grapalat"/>
          <w:bCs/>
          <w:color w:val="000000"/>
          <w:lang w:val="hy-AM"/>
        </w:rPr>
        <w:t xml:space="preserve"> բյուջե չի ներառվել</w:t>
      </w:r>
      <w:r w:rsidRPr="009A6B9F">
        <w:rPr>
          <w:rFonts w:ascii="GHEA Grapalat" w:hAnsi="GHEA Grapalat"/>
          <w:bCs/>
          <w:color w:val="000000"/>
          <w:lang w:val="hy-AM"/>
        </w:rPr>
        <w:t>։</w:t>
      </w:r>
    </w:p>
    <w:p w14:paraId="63CF3F68" w14:textId="6086BDE0" w:rsidR="001241DD" w:rsidRPr="009A6B9F" w:rsidRDefault="001241DD" w:rsidP="009A6B9F">
      <w:pPr>
        <w:tabs>
          <w:tab w:val="left" w:pos="360"/>
        </w:tabs>
        <w:spacing w:after="0" w:line="312" w:lineRule="auto"/>
        <w:ind w:right="-274" w:firstLine="567"/>
        <w:jc w:val="both"/>
        <w:rPr>
          <w:rFonts w:ascii="GHEA Grapalat" w:hAnsi="GHEA Grapalat"/>
          <w:lang w:val="hy-AM" w:eastAsia="en-GB"/>
        </w:rPr>
      </w:pPr>
      <w:r w:rsidRPr="009A6B9F">
        <w:rPr>
          <w:rFonts w:ascii="GHEA Grapalat" w:hAnsi="GHEA Grapalat"/>
          <w:bCs/>
          <w:color w:val="000000"/>
          <w:lang w:val="hy-AM"/>
        </w:rPr>
        <w:t xml:space="preserve">2023 թվականին նախատեսվում է </w:t>
      </w:r>
      <w:r w:rsidRPr="009A6B9F">
        <w:rPr>
          <w:rFonts w:ascii="GHEA Grapalat" w:hAnsi="GHEA Grapalat"/>
          <w:bCs/>
          <w:color w:val="000000"/>
          <w:lang w:val="hy-AM"/>
        </w:rPr>
        <w:t>հայտարարել մրցույթները մեքենասարքավորումներ</w:t>
      </w:r>
      <w:r w:rsidR="009A6B9F">
        <w:rPr>
          <w:rFonts w:ascii="GHEA Grapalat" w:hAnsi="GHEA Grapalat"/>
          <w:bCs/>
          <w:color w:val="000000"/>
          <w:lang w:val="hy-AM"/>
        </w:rPr>
        <w:t>ի</w:t>
      </w:r>
      <w:r w:rsidRPr="009A6B9F">
        <w:rPr>
          <w:rFonts w:ascii="GHEA Grapalat" w:hAnsi="GHEA Grapalat"/>
          <w:bCs/>
          <w:color w:val="000000"/>
          <w:lang w:val="hy-AM"/>
        </w:rPr>
        <w:t xml:space="preserve"> ձեռքբերման համար, սակայն հաշվի առնելով ձեռքբերվող մեքենասարքավորումների քանակը՝ բավականին ժամանակ կպահանջվի այն արտադրելու ու ներմուծելու համար և նախատեսվում է որ ամբողջական գույքն</w:t>
      </w:r>
      <w:r w:rsidR="009A6B9F">
        <w:rPr>
          <w:rFonts w:ascii="GHEA Grapalat" w:hAnsi="GHEA Grapalat"/>
          <w:bCs/>
          <w:color w:val="000000"/>
          <w:lang w:val="hy-AM"/>
        </w:rPr>
        <w:t xml:space="preserve"> </w:t>
      </w:r>
      <w:r w:rsidRPr="009A6B9F">
        <w:rPr>
          <w:rFonts w:ascii="GHEA Grapalat" w:hAnsi="GHEA Grapalat"/>
          <w:bCs/>
          <w:color w:val="000000"/>
          <w:lang w:val="hy-AM"/>
        </w:rPr>
        <w:t>ու մեքենամեխանիզացիան կներկրվի 2024 թվականին</w:t>
      </w:r>
      <w:r w:rsidRPr="009A6B9F">
        <w:rPr>
          <w:rFonts w:ascii="GHEA Grapalat" w:hAnsi="GHEA Grapalat"/>
          <w:lang w:val="hy-AM" w:eastAsia="en-GB"/>
        </w:rPr>
        <w:t>՝ շուրջ 9,</w:t>
      </w:r>
      <w:r w:rsidRPr="009A6B9F">
        <w:rPr>
          <w:rFonts w:ascii="GHEA Grapalat" w:hAnsi="GHEA Grapalat"/>
          <w:lang w:val="hy-AM" w:eastAsia="en-GB"/>
        </w:rPr>
        <w:t>046</w:t>
      </w:r>
      <w:r w:rsidRPr="009A6B9F">
        <w:rPr>
          <w:rFonts w:ascii="GHEA Grapalat" w:hAnsi="GHEA Grapalat"/>
          <w:lang w:val="hy-AM" w:eastAsia="en-GB"/>
        </w:rPr>
        <w:t xml:space="preserve"> մլն եվրո</w:t>
      </w:r>
      <w:r w:rsidR="009A6B9F">
        <w:rPr>
          <w:rFonts w:ascii="GHEA Grapalat" w:hAnsi="GHEA Grapalat"/>
          <w:lang w:val="hy-AM" w:eastAsia="en-GB"/>
        </w:rPr>
        <w:t xml:space="preserve"> արժեքով</w:t>
      </w:r>
      <w:r w:rsidRPr="009A6B9F">
        <w:rPr>
          <w:rFonts w:ascii="GHEA Grapalat" w:hAnsi="GHEA Grapalat"/>
          <w:lang w:val="hy-AM" w:eastAsia="en-GB"/>
        </w:rPr>
        <w:t>, որից 2,</w:t>
      </w:r>
      <w:r w:rsidRPr="009A6B9F">
        <w:rPr>
          <w:rFonts w:ascii="GHEA Grapalat" w:hAnsi="GHEA Grapalat"/>
          <w:lang w:val="hy-AM" w:eastAsia="en-GB"/>
        </w:rPr>
        <w:t>95</w:t>
      </w:r>
      <w:r w:rsidRPr="009A6B9F">
        <w:rPr>
          <w:rFonts w:ascii="GHEA Grapalat" w:hAnsi="GHEA Grapalat"/>
          <w:lang w:val="hy-AM" w:eastAsia="en-GB"/>
        </w:rPr>
        <w:t xml:space="preserve"> մլն եվրոն կամ 1,1</w:t>
      </w:r>
      <w:r w:rsidRPr="009A6B9F">
        <w:rPr>
          <w:rFonts w:ascii="GHEA Grapalat" w:hAnsi="GHEA Grapalat"/>
          <w:lang w:val="hy-AM" w:eastAsia="en-GB"/>
        </w:rPr>
        <w:t xml:space="preserve">56 </w:t>
      </w:r>
      <w:r w:rsidRPr="009A6B9F">
        <w:rPr>
          <w:rFonts w:ascii="GHEA Grapalat" w:hAnsi="GHEA Grapalat"/>
          <w:lang w:val="hy-AM" w:eastAsia="en-GB"/>
        </w:rPr>
        <w:t>մլրդ դրամը՝ ՀՀ պետական բյուջեից՝ առանց ԱԱՀ։</w:t>
      </w:r>
    </w:p>
    <w:p w14:paraId="20C0559F" w14:textId="2A1AFA9F" w:rsidR="001241DD" w:rsidRDefault="001241DD" w:rsidP="009A6B9F">
      <w:pPr>
        <w:tabs>
          <w:tab w:val="left" w:pos="360"/>
        </w:tabs>
        <w:spacing w:after="0" w:line="312" w:lineRule="auto"/>
        <w:ind w:right="-274" w:firstLine="567"/>
        <w:jc w:val="both"/>
        <w:rPr>
          <w:rFonts w:ascii="GHEA Grapalat" w:hAnsi="GHEA Grapalat"/>
          <w:lang w:val="hy-AM" w:eastAsia="en-GB"/>
        </w:rPr>
      </w:pPr>
      <w:r w:rsidRPr="009A6B9F">
        <w:rPr>
          <w:rFonts w:ascii="GHEA Grapalat" w:hAnsi="GHEA Grapalat"/>
          <w:lang w:val="hy-AM" w:eastAsia="en-GB"/>
        </w:rPr>
        <w:t xml:space="preserve"> Ընդհանուր 202</w:t>
      </w:r>
      <w:r w:rsidRPr="009A6B9F">
        <w:rPr>
          <w:rFonts w:ascii="GHEA Grapalat" w:hAnsi="GHEA Grapalat"/>
          <w:lang w:val="hy-AM" w:eastAsia="en-GB"/>
        </w:rPr>
        <w:t>4</w:t>
      </w:r>
      <w:r w:rsidRPr="009A6B9F">
        <w:rPr>
          <w:rFonts w:ascii="GHEA Grapalat" w:hAnsi="GHEA Grapalat"/>
          <w:lang w:val="hy-AM" w:eastAsia="en-GB"/>
        </w:rPr>
        <w:t xml:space="preserve"> թվականին անհրաժեշտ տեխնիկայի ու սարքավորումների ձեռքբերման համար անհրաժեշտ է </w:t>
      </w:r>
      <w:r w:rsidRPr="009A6B9F">
        <w:rPr>
          <w:rFonts w:ascii="GHEA Grapalat" w:hAnsi="GHEA Grapalat"/>
          <w:lang w:val="hy-AM" w:eastAsia="en-GB"/>
        </w:rPr>
        <w:t xml:space="preserve">2,866  </w:t>
      </w:r>
      <w:r w:rsidRPr="009A6B9F">
        <w:rPr>
          <w:rFonts w:ascii="GHEA Grapalat" w:hAnsi="GHEA Grapalat"/>
          <w:lang w:val="hy-AM" w:eastAsia="en-GB"/>
        </w:rPr>
        <w:t>մլրդ դրամ, որից ԱԱՀ-ն կազմում է 1,</w:t>
      </w:r>
      <w:r w:rsidR="009D2979" w:rsidRPr="009A6B9F">
        <w:rPr>
          <w:rFonts w:ascii="GHEA Grapalat" w:hAnsi="GHEA Grapalat"/>
          <w:lang w:val="hy-AM" w:eastAsia="en-GB"/>
        </w:rPr>
        <w:t>441</w:t>
      </w:r>
      <w:r w:rsidRPr="009A6B9F">
        <w:rPr>
          <w:rFonts w:ascii="GHEA Grapalat" w:hAnsi="GHEA Grapalat"/>
          <w:lang w:val="hy-AM" w:eastAsia="en-GB"/>
        </w:rPr>
        <w:t xml:space="preserve"> մլրդ դրամ (եվրոյի կուրսը </w:t>
      </w:r>
      <w:r w:rsidRPr="009A6B9F">
        <w:rPr>
          <w:rFonts w:ascii="GHEA Grapalat" w:hAnsi="GHEA Grapalat"/>
          <w:lang w:val="hy-AM" w:eastAsia="en-GB"/>
        </w:rPr>
        <w:lastRenderedPageBreak/>
        <w:t xml:space="preserve">հաշվարկվել է </w:t>
      </w:r>
      <w:r w:rsidR="009D2979" w:rsidRPr="009A6B9F">
        <w:rPr>
          <w:rFonts w:ascii="GHEA Grapalat" w:hAnsi="GHEA Grapalat"/>
          <w:lang w:val="hy-AM" w:eastAsia="en-GB"/>
        </w:rPr>
        <w:t>392,58</w:t>
      </w:r>
      <w:r w:rsidRPr="009A6B9F">
        <w:rPr>
          <w:rFonts w:ascii="GHEA Grapalat" w:hAnsi="GHEA Grapalat"/>
          <w:lang w:val="hy-AM" w:eastAsia="en-GB"/>
        </w:rPr>
        <w:t xml:space="preserve">դր/եվրո և ՀՀ պետական բյուջեից համաֆինանսավորումը։ </w:t>
      </w:r>
      <w:r w:rsidR="009D2979" w:rsidRPr="009A6B9F">
        <w:rPr>
          <w:rFonts w:ascii="GHEA Grapalat" w:hAnsi="GHEA Grapalat"/>
          <w:lang w:val="hy-AM" w:eastAsia="en-GB"/>
        </w:rPr>
        <w:t>Ը</w:t>
      </w:r>
      <w:r w:rsidRPr="009A6B9F">
        <w:rPr>
          <w:rFonts w:ascii="GHEA Grapalat" w:hAnsi="GHEA Grapalat"/>
          <w:lang w:val="hy-AM" w:eastAsia="en-GB"/>
        </w:rPr>
        <w:t>նդ որում</w:t>
      </w:r>
      <w:r w:rsidR="009A6B9F">
        <w:rPr>
          <w:rFonts w:ascii="GHEA Grapalat" w:hAnsi="GHEA Grapalat"/>
          <w:lang w:val="hy-AM" w:eastAsia="en-GB"/>
        </w:rPr>
        <w:t>,</w:t>
      </w:r>
      <w:r w:rsidRPr="009A6B9F">
        <w:rPr>
          <w:rFonts w:ascii="GHEA Grapalat" w:hAnsi="GHEA Grapalat"/>
          <w:lang w:val="hy-AM" w:eastAsia="en-GB"/>
        </w:rPr>
        <w:t xml:space="preserve"> 32004 միջոցառման համար ՀՀ պետական բյուջեի համաֆինանսավորումը 202</w:t>
      </w:r>
      <w:r w:rsidRPr="009A6B9F">
        <w:rPr>
          <w:rFonts w:ascii="GHEA Grapalat" w:hAnsi="GHEA Grapalat"/>
          <w:lang w:val="hy-AM" w:eastAsia="en-GB"/>
        </w:rPr>
        <w:t>4</w:t>
      </w:r>
      <w:r w:rsidRPr="009A6B9F">
        <w:rPr>
          <w:rFonts w:ascii="GHEA Grapalat" w:hAnsi="GHEA Grapalat"/>
          <w:lang w:val="hy-AM" w:eastAsia="en-GB"/>
        </w:rPr>
        <w:t>թ կազմում է</w:t>
      </w:r>
      <w:r w:rsidR="009D2979" w:rsidRPr="009A6B9F">
        <w:rPr>
          <w:rFonts w:ascii="GHEA Grapalat" w:hAnsi="GHEA Grapalat"/>
          <w:lang w:val="hy-AM" w:eastAsia="en-GB"/>
        </w:rPr>
        <w:t xml:space="preserve"> 1,299  մլրդ</w:t>
      </w:r>
      <w:r w:rsidRPr="009A6B9F">
        <w:rPr>
          <w:rFonts w:ascii="GHEA Grapalat" w:hAnsi="GHEA Grapalat"/>
          <w:lang w:val="hy-AM" w:eastAsia="en-GB"/>
        </w:rPr>
        <w:t xml:space="preserve"> դրամ, այդ թվում՝ </w:t>
      </w:r>
      <w:r w:rsidR="009D2979" w:rsidRPr="009A6B9F">
        <w:rPr>
          <w:rFonts w:ascii="GHEA Grapalat" w:hAnsi="GHEA Grapalat"/>
          <w:lang w:val="hy-AM" w:eastAsia="en-GB"/>
        </w:rPr>
        <w:t>142,5 մլն</w:t>
      </w:r>
      <w:r w:rsidRPr="009A6B9F">
        <w:rPr>
          <w:rFonts w:ascii="GHEA Grapalat" w:hAnsi="GHEA Grapalat"/>
          <w:lang w:val="hy-AM" w:eastAsia="en-GB"/>
        </w:rPr>
        <w:t xml:space="preserve"> դրամը</w:t>
      </w:r>
      <w:r w:rsidR="009D2979" w:rsidRPr="009A6B9F">
        <w:rPr>
          <w:rFonts w:ascii="GHEA Grapalat" w:hAnsi="GHEA Grapalat"/>
          <w:lang w:val="hy-AM" w:eastAsia="en-GB"/>
        </w:rPr>
        <w:t xml:space="preserve">՝ </w:t>
      </w:r>
      <w:r w:rsidRPr="009A6B9F">
        <w:rPr>
          <w:rFonts w:ascii="GHEA Grapalat" w:hAnsi="GHEA Grapalat"/>
          <w:lang w:val="hy-AM" w:eastAsia="en-GB"/>
        </w:rPr>
        <w:t xml:space="preserve"> դրամաշնորհային միջոցների համաֆինանսավորում</w:t>
      </w:r>
      <w:r w:rsidR="009D2979" w:rsidRPr="009A6B9F">
        <w:rPr>
          <w:rFonts w:ascii="GHEA Grapalat" w:hAnsi="GHEA Grapalat"/>
          <w:lang w:val="hy-AM" w:eastAsia="en-GB"/>
        </w:rPr>
        <w:t>ը</w:t>
      </w:r>
      <w:r w:rsidRPr="009A6B9F">
        <w:rPr>
          <w:rFonts w:ascii="GHEA Grapalat" w:hAnsi="GHEA Grapalat"/>
          <w:lang w:val="hy-AM" w:eastAsia="en-GB"/>
        </w:rPr>
        <w:t xml:space="preserve"> և 1,</w:t>
      </w:r>
      <w:r w:rsidR="009D2979" w:rsidRPr="009A6B9F">
        <w:rPr>
          <w:rFonts w:ascii="GHEA Grapalat" w:hAnsi="GHEA Grapalat"/>
          <w:lang w:val="hy-AM" w:eastAsia="en-GB"/>
        </w:rPr>
        <w:t>156</w:t>
      </w:r>
      <w:r w:rsidRPr="009A6B9F">
        <w:rPr>
          <w:rFonts w:ascii="GHEA Grapalat" w:hAnsi="GHEA Grapalat"/>
          <w:lang w:val="hy-AM" w:eastAsia="en-GB"/>
        </w:rPr>
        <w:t xml:space="preserve"> դրամը</w:t>
      </w:r>
      <w:r w:rsidR="009D2979" w:rsidRPr="009A6B9F">
        <w:rPr>
          <w:rFonts w:ascii="GHEA Grapalat" w:hAnsi="GHEA Grapalat"/>
          <w:lang w:val="hy-AM" w:eastAsia="en-GB"/>
        </w:rPr>
        <w:t xml:space="preserve">՝ </w:t>
      </w:r>
      <w:r w:rsidRPr="009A6B9F">
        <w:rPr>
          <w:rFonts w:ascii="GHEA Grapalat" w:hAnsi="GHEA Grapalat"/>
          <w:lang w:val="hy-AM" w:eastAsia="en-GB"/>
        </w:rPr>
        <w:t xml:space="preserve"> լրացուցիչ 2,</w:t>
      </w:r>
      <w:r w:rsidR="009D2979" w:rsidRPr="009A6B9F">
        <w:rPr>
          <w:rFonts w:ascii="GHEA Grapalat" w:hAnsi="GHEA Grapalat"/>
          <w:lang w:val="hy-AM" w:eastAsia="en-GB"/>
        </w:rPr>
        <w:t>95</w:t>
      </w:r>
      <w:r w:rsidRPr="009A6B9F">
        <w:rPr>
          <w:rFonts w:ascii="GHEA Grapalat" w:hAnsi="GHEA Grapalat"/>
          <w:lang w:val="hy-AM" w:eastAsia="en-GB"/>
        </w:rPr>
        <w:t xml:space="preserve"> մլն եվրոյին համարժեք դրամ ՀՀ պետական բյուջեից համաֆինանսավորումը։</w:t>
      </w:r>
    </w:p>
    <w:p w14:paraId="2D7F8549" w14:textId="415C1930" w:rsidR="00A35D27" w:rsidRPr="009A6B9F" w:rsidRDefault="009A6B9F" w:rsidP="009A6B9F">
      <w:pPr>
        <w:tabs>
          <w:tab w:val="left" w:pos="360"/>
        </w:tabs>
        <w:spacing w:after="0" w:line="312" w:lineRule="auto"/>
        <w:ind w:right="-274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</w:t>
      </w:r>
      <w:r w:rsidR="009D2979" w:rsidRPr="009A6B9F">
        <w:rPr>
          <w:rFonts w:ascii="GHEA Grapalat" w:hAnsi="GHEA Grapalat"/>
          <w:lang w:val="hy-AM"/>
        </w:rPr>
        <w:t>Խորհրդատվական ծառայությունների դիմաց նախատեսվում է 2024</w:t>
      </w:r>
      <w:r w:rsidRPr="009A6B9F">
        <w:rPr>
          <w:rFonts w:ascii="GHEA Grapalat" w:hAnsi="GHEA Grapalat"/>
          <w:lang w:val="hy-AM"/>
        </w:rPr>
        <w:t>թ</w:t>
      </w:r>
      <w:r w:rsidR="009D2979" w:rsidRPr="009A6B9F">
        <w:rPr>
          <w:rFonts w:ascii="GHEA Grapalat" w:hAnsi="GHEA Grapalat"/>
          <w:lang w:val="hy-AM"/>
        </w:rPr>
        <w:t xml:space="preserve"> -ին վճարել </w:t>
      </w:r>
      <w:r w:rsidR="00A35D27" w:rsidRPr="009A6B9F">
        <w:rPr>
          <w:rFonts w:ascii="GHEA Grapalat" w:hAnsi="GHEA Grapalat"/>
          <w:lang w:val="hy-AM"/>
        </w:rPr>
        <w:t>139,753 մլն դրամ խորհրդատվական ծառայությունների համար</w:t>
      </w:r>
      <w:r w:rsidRPr="009A6B9F">
        <w:rPr>
          <w:rFonts w:ascii="GHEA Grapalat" w:hAnsi="GHEA Grapalat"/>
          <w:lang w:val="hy-AM"/>
        </w:rPr>
        <w:t>, այդ թվում՝ 23,29 մլն դրամ ԱԱՀ։</w:t>
      </w:r>
    </w:p>
    <w:sectPr w:rsidR="00A35D27" w:rsidRPr="009A6B9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20975" w14:textId="77777777" w:rsidR="000A2EEF" w:rsidRDefault="000A2EEF" w:rsidP="0011478F">
      <w:pPr>
        <w:spacing w:after="0" w:line="240" w:lineRule="auto"/>
      </w:pPr>
      <w:r>
        <w:separator/>
      </w:r>
    </w:p>
  </w:endnote>
  <w:endnote w:type="continuationSeparator" w:id="0">
    <w:p w14:paraId="2E952C50" w14:textId="77777777" w:rsidR="000A2EEF" w:rsidRDefault="000A2EEF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80DF1" w14:textId="77777777" w:rsidR="000A2EEF" w:rsidRDefault="000A2EEF" w:rsidP="0011478F">
      <w:pPr>
        <w:spacing w:after="0" w:line="240" w:lineRule="auto"/>
      </w:pPr>
      <w:r>
        <w:separator/>
      </w:r>
    </w:p>
  </w:footnote>
  <w:footnote w:type="continuationSeparator" w:id="0">
    <w:p w14:paraId="197B1506" w14:textId="77777777" w:rsidR="000A2EEF" w:rsidRDefault="000A2EEF" w:rsidP="0011478F">
      <w:pPr>
        <w:spacing w:after="0" w:line="240" w:lineRule="auto"/>
      </w:pPr>
      <w:r>
        <w:continuationSeparator/>
      </w:r>
    </w:p>
  </w:footnote>
  <w:footnote w:id="1">
    <w:p w14:paraId="6207BF68" w14:textId="77777777" w:rsidR="0011478F" w:rsidRPr="000D0448" w:rsidRDefault="0011478F" w:rsidP="0011478F">
      <w:pPr>
        <w:pStyle w:val="FootnoteText"/>
      </w:pPr>
      <w:r>
        <w:rPr>
          <w:rStyle w:val="FootnoteReference"/>
        </w:rPr>
        <w:footnoteRef/>
      </w:r>
      <w:r w:rsidRPr="000D0448">
        <w:t xml:space="preserve"> </w:t>
      </w:r>
      <w:proofErr w:type="spellStart"/>
      <w:r w:rsidRPr="000D0448">
        <w:t>Ոլորտային</w:t>
      </w:r>
      <w:proofErr w:type="spellEnd"/>
      <w:r w:rsidRPr="000D0448">
        <w:t xml:space="preserve"> </w:t>
      </w:r>
      <w:proofErr w:type="spellStart"/>
      <w:r w:rsidRPr="000D0448">
        <w:t>քաղաքականության</w:t>
      </w:r>
      <w:proofErr w:type="spellEnd"/>
      <w:r w:rsidRPr="000D0448">
        <w:t xml:space="preserve"> </w:t>
      </w:r>
      <w:proofErr w:type="spellStart"/>
      <w:r w:rsidRPr="000D0448">
        <w:t>ողջ</w:t>
      </w:r>
      <w:proofErr w:type="spellEnd"/>
      <w:r w:rsidRPr="000D0448">
        <w:t xml:space="preserve"> </w:t>
      </w:r>
      <w:proofErr w:type="spellStart"/>
      <w:r w:rsidRPr="000D0448">
        <w:t>համառոտ</w:t>
      </w:r>
      <w:proofErr w:type="spellEnd"/>
      <w:r w:rsidRPr="000D0448">
        <w:t xml:space="preserve"> </w:t>
      </w:r>
      <w:proofErr w:type="spellStart"/>
      <w:r w:rsidRPr="000D0448">
        <w:t>շարադրանքը</w:t>
      </w:r>
      <w:proofErr w:type="spellEnd"/>
      <w:r w:rsidRPr="000D0448">
        <w:t xml:space="preserve"> </w:t>
      </w:r>
      <w:proofErr w:type="spellStart"/>
      <w:r w:rsidRPr="000D0448">
        <w:t>չպետք</w:t>
      </w:r>
      <w:proofErr w:type="spellEnd"/>
      <w:r w:rsidRPr="000D0448">
        <w:t xml:space="preserve"> է </w:t>
      </w:r>
      <w:proofErr w:type="spellStart"/>
      <w:r w:rsidRPr="000D0448">
        <w:t>գերազանցի</w:t>
      </w:r>
      <w:proofErr w:type="spellEnd"/>
      <w:r w:rsidRPr="000D0448">
        <w:t xml:space="preserve"> 6 </w:t>
      </w:r>
      <w:proofErr w:type="spellStart"/>
      <w:r w:rsidRPr="000D0448">
        <w:t>էջի</w:t>
      </w:r>
      <w:proofErr w:type="spellEnd"/>
      <w:r w:rsidRPr="000D0448">
        <w:t xml:space="preserve"> </w:t>
      </w:r>
      <w:proofErr w:type="spellStart"/>
      <w:r w:rsidRPr="000D0448">
        <w:t>սահմանները</w:t>
      </w:r>
      <w:proofErr w:type="spellEnd"/>
      <w:r w:rsidRPr="000D0448"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8E829" w14:textId="77777777" w:rsidR="00A107F3" w:rsidRPr="00C24E65" w:rsidRDefault="00A107F3" w:rsidP="00A107F3">
    <w:pPr>
      <w:pStyle w:val="Header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նախագծիերի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053F1FB4" w14:textId="77777777" w:rsidR="00A107F3" w:rsidRPr="00C24E65" w:rsidRDefault="00A107F3" w:rsidP="00A107F3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  <w:lang w:val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514F072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384FDC92" w14:textId="77777777" w:rsidR="00A107F3" w:rsidRPr="00A107F3" w:rsidRDefault="00A107F3" w:rsidP="00A10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ED4C3D"/>
    <w:multiLevelType w:val="hybridMultilevel"/>
    <w:tmpl w:val="18F23C36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208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0A2EEF"/>
    <w:rsid w:val="0011478F"/>
    <w:rsid w:val="001241DD"/>
    <w:rsid w:val="001836C2"/>
    <w:rsid w:val="00185991"/>
    <w:rsid w:val="002112FB"/>
    <w:rsid w:val="002D54A2"/>
    <w:rsid w:val="004577E3"/>
    <w:rsid w:val="00567880"/>
    <w:rsid w:val="008277DD"/>
    <w:rsid w:val="008E3F17"/>
    <w:rsid w:val="009A6B9F"/>
    <w:rsid w:val="009D2979"/>
    <w:rsid w:val="00A107F3"/>
    <w:rsid w:val="00A232C1"/>
    <w:rsid w:val="00A35D27"/>
    <w:rsid w:val="00AF5DB9"/>
    <w:rsid w:val="00B809DF"/>
    <w:rsid w:val="00B8641E"/>
    <w:rsid w:val="00C4278C"/>
    <w:rsid w:val="00EA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EAD1D383-12E8-4CBF-B2B8-75A3F5DE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ListParagraph">
    <w:name w:val="List Paragraph"/>
    <w:basedOn w:val="Normal"/>
    <w:uiPriority w:val="34"/>
    <w:qFormat/>
    <w:rsid w:val="00A232C1"/>
    <w:pPr>
      <w:ind w:left="720"/>
      <w:contextualSpacing/>
    </w:pPr>
  </w:style>
  <w:style w:type="character" w:customStyle="1" w:styleId="mechtexChar">
    <w:name w:val="mechtex Char"/>
    <w:link w:val="mechtex"/>
    <w:locked/>
    <w:rsid w:val="00A232C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A232C1"/>
    <w:pPr>
      <w:spacing w:after="0" w:line="240" w:lineRule="auto"/>
      <w:jc w:val="center"/>
    </w:pPr>
    <w:rPr>
      <w:rFonts w:ascii="Arial Armenian" w:hAnsi="Arial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Narine Avetyan</cp:lastModifiedBy>
  <cp:revision>2</cp:revision>
  <dcterms:created xsi:type="dcterms:W3CDTF">2023-03-05T23:06:00Z</dcterms:created>
  <dcterms:modified xsi:type="dcterms:W3CDTF">2023-03-05T23:06:00Z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